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D3D4" w14:textId="59C3BF2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 xml:space="preserve">Cervical </w:t>
      </w:r>
      <w:r w:rsidR="000623E1">
        <w:rPr>
          <w:rFonts w:ascii="Arial" w:hAnsi="Arial" w:cs="Arial"/>
          <w:sz w:val="24"/>
          <w:szCs w:val="24"/>
          <w:u w:val="single"/>
        </w:rPr>
        <w:t>Fusion (2 or more levels</w:t>
      </w:r>
      <w:r w:rsidRPr="00CC7247">
        <w:rPr>
          <w:rFonts w:ascii="Arial" w:hAnsi="Arial" w:cs="Arial"/>
          <w:sz w:val="24"/>
          <w:szCs w:val="24"/>
          <w:u w:val="single"/>
        </w:rPr>
        <w:t>)</w:t>
      </w:r>
    </w:p>
    <w:p w14:paraId="0F8D27F6" w14:textId="77777777" w:rsidR="005A09C9" w:rsidRPr="00CC7247" w:rsidRDefault="003A169E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 month</w:t>
      </w:r>
      <w:r w:rsidR="005A09C9" w:rsidRPr="00CC7247">
        <w:rPr>
          <w:rFonts w:ascii="Arial" w:hAnsi="Arial" w:cs="Arial"/>
          <w:sz w:val="24"/>
          <w:szCs w:val="24"/>
          <w:u w:val="single"/>
        </w:rPr>
        <w:t xml:space="preserve"> follow up</w:t>
      </w:r>
    </w:p>
    <w:p w14:paraId="3542C7D5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DF90A72" w14:textId="77777777" w:rsidR="003A169E" w:rsidRDefault="003A169E" w:rsidP="003A16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Activity:</w:t>
      </w:r>
    </w:p>
    <w:p w14:paraId="3612AFFA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slowly resume regular activities as comfort allows.</w:t>
      </w:r>
    </w:p>
    <w:p w14:paraId="05F5C744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though your precautions have been relaxed, you should continue to incorporate good body mechanics into your daily life</w:t>
      </w:r>
    </w:p>
    <w:p w14:paraId="40EA2D15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expand your non-impact aerobic exercise to include any of the following activities: swimming, stair-master, stationary bike riding, elliptical machine, yoga, or treadmill</w:t>
      </w:r>
    </w:p>
    <w:p w14:paraId="72D04D00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resume athletic activities like golf, bowling, outdoor biking or running at 6 months. You should resume these activities slowly and gradually.</w:t>
      </w:r>
    </w:p>
    <w:p w14:paraId="3C26F90E" w14:textId="77777777" w:rsidR="000623E1" w:rsidRPr="003A169E" w:rsidRDefault="000623E1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fusion is 3 levels or more, avoid contact sports or high energy activities like rollercoasters indefinitely </w:t>
      </w:r>
    </w:p>
    <w:p w14:paraId="3E2D51E5" w14:textId="77777777" w:rsidR="003A169E" w:rsidRDefault="003A169E" w:rsidP="003A16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 Control</w:t>
      </w:r>
    </w:p>
    <w:p w14:paraId="6BABA6CA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use anti-inflammatory medication, heat, or massage for back comfort as needed.</w:t>
      </w:r>
    </w:p>
    <w:p w14:paraId="332A831A" w14:textId="77777777" w:rsidR="003A169E" w:rsidRDefault="003A169E" w:rsidP="003A169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your activity- walking/moving help</w:t>
      </w:r>
      <w:r w:rsidR="000623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build muscle, increase blood flow and decrease pain and muscle spasms.</w:t>
      </w:r>
    </w:p>
    <w:p w14:paraId="00F44FB2" w14:textId="77777777" w:rsidR="00567F84" w:rsidRPr="00567F84" w:rsidRDefault="00567F84" w:rsidP="00567F84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resume the following osteoporosis medication: Actonel/</w:t>
      </w:r>
      <w:proofErr w:type="spellStart"/>
      <w:r>
        <w:rPr>
          <w:rFonts w:ascii="Arial" w:hAnsi="Arial" w:cs="Arial"/>
          <w:sz w:val="24"/>
          <w:szCs w:val="24"/>
        </w:rPr>
        <w:t>Altrevia</w:t>
      </w:r>
      <w:proofErr w:type="spellEnd"/>
      <w:r>
        <w:rPr>
          <w:rFonts w:ascii="Arial" w:hAnsi="Arial" w:cs="Arial"/>
          <w:sz w:val="24"/>
          <w:szCs w:val="24"/>
        </w:rPr>
        <w:t xml:space="preserve">/Risedronate, Fosamax/Alendronate, Boniva/Ibandronate, </w:t>
      </w:r>
      <w:proofErr w:type="spellStart"/>
      <w:r>
        <w:rPr>
          <w:rFonts w:ascii="Arial" w:hAnsi="Arial" w:cs="Arial"/>
          <w:sz w:val="24"/>
          <w:szCs w:val="24"/>
        </w:rPr>
        <w:t>Reclast</w:t>
      </w:r>
      <w:proofErr w:type="spellEnd"/>
      <w:r>
        <w:rPr>
          <w:rFonts w:ascii="Arial" w:hAnsi="Arial" w:cs="Arial"/>
          <w:sz w:val="24"/>
          <w:szCs w:val="24"/>
        </w:rPr>
        <w:t xml:space="preserve">/Zometa/Zoledronic acid, </w:t>
      </w:r>
      <w:proofErr w:type="spellStart"/>
      <w:r>
        <w:rPr>
          <w:rFonts w:ascii="Arial" w:hAnsi="Arial" w:cs="Arial"/>
          <w:sz w:val="24"/>
          <w:szCs w:val="24"/>
        </w:rPr>
        <w:t>Etidrone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Skelid</w:t>
      </w:r>
      <w:proofErr w:type="spellEnd"/>
      <w:r>
        <w:rPr>
          <w:rFonts w:ascii="Arial" w:hAnsi="Arial" w:cs="Arial"/>
          <w:sz w:val="24"/>
          <w:szCs w:val="24"/>
        </w:rPr>
        <w:t>, Pamidronate</w:t>
      </w:r>
    </w:p>
    <w:p w14:paraId="37A20B93" w14:textId="77777777" w:rsidR="003A169E" w:rsidRDefault="003A169E" w:rsidP="003A16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schedule your last follow up appointment today for your </w:t>
      </w:r>
      <w:proofErr w:type="gramStart"/>
      <w:r w:rsidR="001F5EB1">
        <w:rPr>
          <w:rFonts w:ascii="Arial" w:hAnsi="Arial" w:cs="Arial"/>
          <w:sz w:val="24"/>
          <w:szCs w:val="24"/>
        </w:rPr>
        <w:t>6 month</w:t>
      </w:r>
      <w:proofErr w:type="gramEnd"/>
      <w:r w:rsidR="001F5EB1">
        <w:rPr>
          <w:rFonts w:ascii="Arial" w:hAnsi="Arial" w:cs="Arial"/>
          <w:sz w:val="24"/>
          <w:szCs w:val="24"/>
        </w:rPr>
        <w:t xml:space="preserve"> </w:t>
      </w:r>
      <w:r w:rsidR="00B16B58">
        <w:rPr>
          <w:rFonts w:ascii="Arial" w:hAnsi="Arial" w:cs="Arial"/>
          <w:sz w:val="24"/>
          <w:szCs w:val="24"/>
        </w:rPr>
        <w:t>post op</w:t>
      </w:r>
      <w:r>
        <w:rPr>
          <w:rFonts w:ascii="Arial" w:hAnsi="Arial" w:cs="Arial"/>
          <w:sz w:val="24"/>
          <w:szCs w:val="24"/>
        </w:rPr>
        <w:t xml:space="preserve"> check</w:t>
      </w:r>
    </w:p>
    <w:p w14:paraId="5EA2CAD0" w14:textId="77777777" w:rsidR="000623E1" w:rsidRPr="00CC7247" w:rsidRDefault="000623E1" w:rsidP="003A16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wear your bone growth stimulator as directed for a total of 6 months</w:t>
      </w:r>
    </w:p>
    <w:sectPr w:rsidR="000623E1" w:rsidRPr="00CC7247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74F8"/>
    <w:multiLevelType w:val="hybridMultilevel"/>
    <w:tmpl w:val="4AE2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81019">
    <w:abstractNumId w:val="1"/>
  </w:num>
  <w:num w:numId="2" w16cid:durableId="1167869506">
    <w:abstractNumId w:val="0"/>
  </w:num>
  <w:num w:numId="3" w16cid:durableId="44704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623E1"/>
    <w:rsid w:val="000A29ED"/>
    <w:rsid w:val="001F5EB1"/>
    <w:rsid w:val="00267599"/>
    <w:rsid w:val="003A169E"/>
    <w:rsid w:val="00567F84"/>
    <w:rsid w:val="005A09C9"/>
    <w:rsid w:val="00710AE4"/>
    <w:rsid w:val="009723FF"/>
    <w:rsid w:val="00B16B58"/>
    <w:rsid w:val="00BE352E"/>
    <w:rsid w:val="00CC49E3"/>
    <w:rsid w:val="00CC7247"/>
    <w:rsid w:val="00DB06C1"/>
    <w:rsid w:val="00F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E30A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Philip Zakko</cp:lastModifiedBy>
  <cp:revision>2</cp:revision>
  <cp:lastPrinted>2020-01-22T15:24:00Z</cp:lastPrinted>
  <dcterms:created xsi:type="dcterms:W3CDTF">2025-09-07T18:55:00Z</dcterms:created>
  <dcterms:modified xsi:type="dcterms:W3CDTF">2025-09-07T18:55:00Z</dcterms:modified>
</cp:coreProperties>
</file>